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B8B4" w14:textId="77777777" w:rsidR="000A1BD1" w:rsidRPr="004F7809" w:rsidRDefault="009A1BAB" w:rsidP="000A1BD1">
      <w:pPr>
        <w:rPr>
          <w:rFonts w:ascii="Cambria" w:hAnsi="Cambria"/>
          <w:sz w:val="22"/>
          <w:szCs w:val="22"/>
        </w:rPr>
      </w:pPr>
      <w:r w:rsidRPr="004F7809">
        <w:rPr>
          <w:rFonts w:ascii="Cambria" w:hAnsi="Cambria" w:cs="Arial"/>
          <w:i/>
          <w:noProof/>
          <w:color w:val="1F497D" w:themeColor="text2"/>
          <w:sz w:val="22"/>
          <w:szCs w:val="22"/>
          <w:lang w:val="en-US"/>
        </w:rPr>
        <w:drawing>
          <wp:inline distT="0" distB="0" distL="0" distR="0" wp14:anchorId="2C16A532" wp14:editId="7BCC3FA2">
            <wp:extent cx="1600200" cy="603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1410" cy="603706"/>
                    </a:xfrm>
                    <a:prstGeom prst="rect">
                      <a:avLst/>
                    </a:prstGeom>
                    <a:noFill/>
                    <a:ln>
                      <a:noFill/>
                    </a:ln>
                  </pic:spPr>
                </pic:pic>
              </a:graphicData>
            </a:graphic>
          </wp:inline>
        </w:drawing>
      </w:r>
    </w:p>
    <w:p w14:paraId="0B2ADB69" w14:textId="77777777" w:rsidR="000A1BD1" w:rsidRPr="004F7809" w:rsidRDefault="000A1BD1" w:rsidP="000A1BD1">
      <w:pPr>
        <w:pStyle w:val="Heading1"/>
        <w:rPr>
          <w:rFonts w:ascii="Cambria" w:hAnsi="Cambria" w:cs="Arial"/>
          <w:sz w:val="22"/>
          <w:szCs w:val="22"/>
        </w:rPr>
      </w:pPr>
      <w:r w:rsidRPr="004F7809">
        <w:rPr>
          <w:rFonts w:ascii="Cambria" w:hAnsi="Cambria" w:cs="Arial"/>
          <w:sz w:val="22"/>
          <w:szCs w:val="22"/>
        </w:rPr>
        <w:t>Policy and Procedures</w:t>
      </w:r>
    </w:p>
    <w:p w14:paraId="0630151A" w14:textId="77777777" w:rsidR="000A1BD1" w:rsidRPr="004F7809" w:rsidRDefault="000A1BD1" w:rsidP="000A1BD1">
      <w:pPr>
        <w:rPr>
          <w:rFonts w:ascii="Cambria" w:hAnsi="Cambria" w:cs="Arial"/>
          <w:sz w:val="22"/>
          <w:szCs w:val="22"/>
        </w:rPr>
      </w:pPr>
    </w:p>
    <w:tbl>
      <w:tblPr>
        <w:tblStyle w:val="TableGrid"/>
        <w:tblW w:w="0" w:type="auto"/>
        <w:shd w:val="clear" w:color="auto" w:fill="99CCFF"/>
        <w:tblLook w:val="04A0" w:firstRow="1" w:lastRow="0" w:firstColumn="1" w:lastColumn="0" w:noHBand="0" w:noVBand="1"/>
      </w:tblPr>
      <w:tblGrid>
        <w:gridCol w:w="4500"/>
        <w:gridCol w:w="4516"/>
      </w:tblGrid>
      <w:tr w:rsidR="009A1BAB" w:rsidRPr="004F7809" w14:paraId="2284699D" w14:textId="77777777" w:rsidTr="007161C7">
        <w:tc>
          <w:tcPr>
            <w:tcW w:w="4621" w:type="dxa"/>
            <w:shd w:val="clear" w:color="auto" w:fill="99CCFF"/>
          </w:tcPr>
          <w:p w14:paraId="7DA644A2" w14:textId="77777777" w:rsidR="009A1BAB" w:rsidRPr="004F7809" w:rsidRDefault="009A1BAB" w:rsidP="007161C7">
            <w:pPr>
              <w:ind w:right="-483"/>
              <w:rPr>
                <w:rFonts w:ascii="Cambria" w:hAnsi="Cambria" w:cs="Arial"/>
                <w:b/>
                <w:bCs/>
                <w:smallCaps/>
                <w:sz w:val="22"/>
                <w:szCs w:val="22"/>
              </w:rPr>
            </w:pPr>
            <w:r w:rsidRPr="004F7809">
              <w:rPr>
                <w:rFonts w:ascii="Cambria" w:hAnsi="Cambria" w:cs="Arial"/>
                <w:b/>
                <w:bCs/>
                <w:smallCaps/>
                <w:sz w:val="22"/>
                <w:szCs w:val="22"/>
              </w:rPr>
              <w:t>POLICY NAME</w:t>
            </w:r>
          </w:p>
        </w:tc>
        <w:tc>
          <w:tcPr>
            <w:tcW w:w="4621" w:type="dxa"/>
            <w:shd w:val="clear" w:color="auto" w:fill="99CCFF"/>
          </w:tcPr>
          <w:p w14:paraId="6EA3F1E9" w14:textId="552C1E35" w:rsidR="009A1BAB" w:rsidRPr="004F7809" w:rsidRDefault="007E0649" w:rsidP="007E0649">
            <w:pPr>
              <w:ind w:right="-483"/>
              <w:rPr>
                <w:rFonts w:ascii="Cambria" w:hAnsi="Cambria" w:cs="Arial"/>
                <w:b/>
                <w:bCs/>
                <w:smallCaps/>
                <w:sz w:val="22"/>
                <w:szCs w:val="22"/>
              </w:rPr>
            </w:pPr>
            <w:r w:rsidRPr="004F7809">
              <w:rPr>
                <w:rFonts w:ascii="Cambria" w:hAnsi="Cambria" w:cs="Arial"/>
                <w:b/>
                <w:bCs/>
                <w:smallCaps/>
                <w:sz w:val="22"/>
                <w:szCs w:val="22"/>
              </w:rPr>
              <w:t>COMPLAINTS &amp; FEEDBACK</w:t>
            </w:r>
          </w:p>
        </w:tc>
      </w:tr>
      <w:tr w:rsidR="009A1BAB" w:rsidRPr="004F7809" w14:paraId="6FE2FE33" w14:textId="77777777" w:rsidTr="007161C7">
        <w:tc>
          <w:tcPr>
            <w:tcW w:w="4621" w:type="dxa"/>
            <w:shd w:val="clear" w:color="auto" w:fill="99CCFF"/>
          </w:tcPr>
          <w:p w14:paraId="4CD46A26" w14:textId="77777777" w:rsidR="009A1BAB" w:rsidRPr="004F7809" w:rsidRDefault="009A1BAB" w:rsidP="007161C7">
            <w:pPr>
              <w:ind w:right="-483"/>
              <w:rPr>
                <w:rFonts w:ascii="Cambria" w:hAnsi="Cambria" w:cs="Arial"/>
                <w:b/>
                <w:bCs/>
                <w:smallCaps/>
                <w:sz w:val="22"/>
                <w:szCs w:val="22"/>
              </w:rPr>
            </w:pPr>
            <w:r w:rsidRPr="004F7809">
              <w:rPr>
                <w:rFonts w:ascii="Cambria" w:hAnsi="Cambria" w:cs="Arial"/>
                <w:b/>
                <w:bCs/>
                <w:smallCaps/>
                <w:sz w:val="22"/>
                <w:szCs w:val="22"/>
              </w:rPr>
              <w:t>POLICY NUMBER</w:t>
            </w:r>
          </w:p>
        </w:tc>
        <w:tc>
          <w:tcPr>
            <w:tcW w:w="4621" w:type="dxa"/>
            <w:shd w:val="clear" w:color="auto" w:fill="99CCFF"/>
          </w:tcPr>
          <w:p w14:paraId="0BF923E7" w14:textId="4A966380" w:rsidR="009A1BAB" w:rsidRPr="004F7809" w:rsidRDefault="009A1BAB" w:rsidP="007161C7">
            <w:pPr>
              <w:ind w:right="-483"/>
              <w:rPr>
                <w:rFonts w:ascii="Cambria" w:hAnsi="Cambria" w:cs="Arial"/>
                <w:b/>
                <w:bCs/>
                <w:smallCaps/>
                <w:sz w:val="22"/>
                <w:szCs w:val="22"/>
              </w:rPr>
            </w:pPr>
            <w:r w:rsidRPr="004F7809">
              <w:rPr>
                <w:rFonts w:ascii="Cambria" w:hAnsi="Cambria" w:cs="Arial"/>
                <w:sz w:val="22"/>
                <w:szCs w:val="22"/>
              </w:rPr>
              <w:t>1</w:t>
            </w:r>
            <w:r w:rsidR="007E0649" w:rsidRPr="004F7809">
              <w:rPr>
                <w:rFonts w:ascii="Cambria" w:hAnsi="Cambria" w:cs="Arial"/>
                <w:sz w:val="22"/>
                <w:szCs w:val="22"/>
              </w:rPr>
              <w:t>8</w:t>
            </w:r>
          </w:p>
        </w:tc>
      </w:tr>
      <w:tr w:rsidR="009A1BAB" w:rsidRPr="004F7809" w14:paraId="4AE571D0" w14:textId="77777777" w:rsidTr="007161C7">
        <w:tc>
          <w:tcPr>
            <w:tcW w:w="4621" w:type="dxa"/>
            <w:shd w:val="clear" w:color="auto" w:fill="99CCFF"/>
          </w:tcPr>
          <w:p w14:paraId="723EEDF3" w14:textId="77777777" w:rsidR="009A1BAB" w:rsidRPr="004F7809" w:rsidRDefault="009A1BAB" w:rsidP="007161C7">
            <w:pPr>
              <w:ind w:right="-483"/>
              <w:rPr>
                <w:rFonts w:ascii="Cambria" w:hAnsi="Cambria" w:cs="Arial"/>
                <w:b/>
                <w:bCs/>
                <w:smallCaps/>
                <w:sz w:val="22"/>
                <w:szCs w:val="22"/>
              </w:rPr>
            </w:pPr>
            <w:r w:rsidRPr="004F7809">
              <w:rPr>
                <w:rFonts w:ascii="Cambria" w:hAnsi="Cambria" w:cs="Arial"/>
                <w:b/>
                <w:bCs/>
                <w:smallCaps/>
                <w:sz w:val="22"/>
                <w:szCs w:val="22"/>
              </w:rPr>
              <w:t>START DATE</w:t>
            </w:r>
          </w:p>
        </w:tc>
        <w:tc>
          <w:tcPr>
            <w:tcW w:w="4621" w:type="dxa"/>
            <w:shd w:val="clear" w:color="auto" w:fill="99CCFF"/>
          </w:tcPr>
          <w:p w14:paraId="733B7431" w14:textId="0611191F" w:rsidR="009A1BAB" w:rsidRPr="004F7809" w:rsidRDefault="008444F3" w:rsidP="007161C7">
            <w:pPr>
              <w:ind w:right="-483"/>
              <w:rPr>
                <w:rFonts w:ascii="Cambria" w:hAnsi="Cambria" w:cs="Arial"/>
                <w:sz w:val="22"/>
                <w:szCs w:val="22"/>
              </w:rPr>
            </w:pPr>
            <w:r>
              <w:rPr>
                <w:rFonts w:ascii="Cambria" w:hAnsi="Cambria" w:cs="Arial"/>
                <w:sz w:val="22"/>
                <w:szCs w:val="22"/>
              </w:rPr>
              <w:t>1</w:t>
            </w:r>
            <w:r w:rsidR="009A1BAB" w:rsidRPr="004F7809">
              <w:rPr>
                <w:rFonts w:ascii="Cambria" w:hAnsi="Cambria" w:cs="Arial"/>
                <w:sz w:val="22"/>
                <w:szCs w:val="22"/>
              </w:rPr>
              <w:t>.</w:t>
            </w:r>
            <w:r>
              <w:rPr>
                <w:rFonts w:ascii="Cambria" w:hAnsi="Cambria" w:cs="Arial"/>
                <w:sz w:val="22"/>
                <w:szCs w:val="22"/>
              </w:rPr>
              <w:t>12</w:t>
            </w:r>
            <w:r w:rsidR="009A1BAB" w:rsidRPr="004F7809">
              <w:rPr>
                <w:rFonts w:ascii="Cambria" w:hAnsi="Cambria" w:cs="Arial"/>
                <w:sz w:val="22"/>
                <w:szCs w:val="22"/>
              </w:rPr>
              <w:t>.</w:t>
            </w:r>
            <w:r w:rsidR="00575FBF">
              <w:rPr>
                <w:rFonts w:ascii="Cambria" w:hAnsi="Cambria" w:cs="Arial"/>
                <w:sz w:val="22"/>
                <w:szCs w:val="22"/>
              </w:rPr>
              <w:t>20</w:t>
            </w:r>
          </w:p>
        </w:tc>
      </w:tr>
      <w:tr w:rsidR="009A1BAB" w:rsidRPr="004F7809" w14:paraId="04183DF0" w14:textId="77777777" w:rsidTr="007161C7">
        <w:tc>
          <w:tcPr>
            <w:tcW w:w="4621" w:type="dxa"/>
            <w:shd w:val="clear" w:color="auto" w:fill="99CCFF"/>
          </w:tcPr>
          <w:p w14:paraId="5F4C15B2" w14:textId="77777777" w:rsidR="009A1BAB" w:rsidRPr="004F7809" w:rsidRDefault="009A1BAB" w:rsidP="007161C7">
            <w:pPr>
              <w:ind w:right="-483"/>
              <w:rPr>
                <w:rFonts w:ascii="Cambria" w:hAnsi="Cambria" w:cs="Arial"/>
                <w:b/>
                <w:bCs/>
                <w:smallCaps/>
                <w:sz w:val="22"/>
                <w:szCs w:val="22"/>
              </w:rPr>
            </w:pPr>
            <w:r w:rsidRPr="004F7809">
              <w:rPr>
                <w:rFonts w:ascii="Cambria" w:hAnsi="Cambria" w:cs="Arial"/>
                <w:b/>
                <w:bCs/>
                <w:smallCaps/>
                <w:sz w:val="22"/>
                <w:szCs w:val="22"/>
              </w:rPr>
              <w:t>REVIEW DATE</w:t>
            </w:r>
          </w:p>
        </w:tc>
        <w:tc>
          <w:tcPr>
            <w:tcW w:w="4621" w:type="dxa"/>
            <w:shd w:val="clear" w:color="auto" w:fill="99CCFF"/>
          </w:tcPr>
          <w:p w14:paraId="04E94567" w14:textId="692F0A5C" w:rsidR="009A1BAB" w:rsidRPr="004F7809" w:rsidRDefault="008444F3" w:rsidP="007161C7">
            <w:pPr>
              <w:ind w:right="-483"/>
              <w:rPr>
                <w:rFonts w:ascii="Cambria" w:hAnsi="Cambria" w:cs="Arial"/>
                <w:b/>
                <w:bCs/>
                <w:smallCaps/>
                <w:sz w:val="22"/>
                <w:szCs w:val="22"/>
              </w:rPr>
            </w:pPr>
            <w:r>
              <w:rPr>
                <w:rFonts w:ascii="Cambria" w:hAnsi="Cambria" w:cs="Arial"/>
                <w:sz w:val="22"/>
                <w:szCs w:val="22"/>
              </w:rPr>
              <w:t>1</w:t>
            </w:r>
            <w:r w:rsidR="009A1BAB" w:rsidRPr="004F7809">
              <w:rPr>
                <w:rFonts w:ascii="Cambria" w:hAnsi="Cambria" w:cs="Arial"/>
                <w:sz w:val="22"/>
                <w:szCs w:val="22"/>
              </w:rPr>
              <w:t>.</w:t>
            </w:r>
            <w:r>
              <w:rPr>
                <w:rFonts w:ascii="Cambria" w:hAnsi="Cambria" w:cs="Arial"/>
                <w:sz w:val="22"/>
                <w:szCs w:val="22"/>
              </w:rPr>
              <w:t>12</w:t>
            </w:r>
            <w:r w:rsidR="009A1BAB" w:rsidRPr="004F7809">
              <w:rPr>
                <w:rFonts w:ascii="Cambria" w:hAnsi="Cambria" w:cs="Arial"/>
                <w:sz w:val="22"/>
                <w:szCs w:val="22"/>
              </w:rPr>
              <w:t>.2</w:t>
            </w:r>
            <w:r w:rsidR="00575FBF">
              <w:rPr>
                <w:rFonts w:ascii="Cambria" w:hAnsi="Cambria" w:cs="Arial"/>
                <w:sz w:val="22"/>
                <w:szCs w:val="22"/>
              </w:rPr>
              <w:t>2</w:t>
            </w:r>
          </w:p>
        </w:tc>
      </w:tr>
    </w:tbl>
    <w:p w14:paraId="731F7EB9" w14:textId="77777777" w:rsidR="00575FBF" w:rsidRDefault="00575FBF" w:rsidP="004F7809">
      <w:pPr>
        <w:pStyle w:val="font7"/>
        <w:spacing w:before="0" w:beforeAutospacing="0" w:after="0" w:afterAutospacing="0"/>
        <w:textAlignment w:val="baseline"/>
        <w:rPr>
          <w:rFonts w:ascii="Cambria" w:hAnsi="Cambria" w:cs="Arial"/>
          <w:b/>
          <w:bCs/>
        </w:rPr>
      </w:pPr>
    </w:p>
    <w:p w14:paraId="084C633E" w14:textId="50FEFC5E" w:rsidR="004F7809" w:rsidRDefault="004F7809" w:rsidP="004F7809">
      <w:pPr>
        <w:pStyle w:val="font7"/>
        <w:spacing w:before="0" w:beforeAutospacing="0" w:after="0" w:afterAutospacing="0"/>
        <w:textAlignment w:val="baseline"/>
        <w:rPr>
          <w:rFonts w:ascii="Calibri Light" w:hAnsi="Calibri Light" w:cs="Calibri Light"/>
          <w:sz w:val="22"/>
          <w:szCs w:val="22"/>
        </w:rPr>
      </w:pPr>
      <w:r w:rsidRPr="00B83789">
        <w:rPr>
          <w:rFonts w:ascii="Calibri Light" w:hAnsi="Calibri Light" w:cs="Calibri Light"/>
          <w:sz w:val="22"/>
          <w:szCs w:val="22"/>
        </w:rPr>
        <w:t>PURPOSE</w:t>
      </w:r>
    </w:p>
    <w:p w14:paraId="61248AF9" w14:textId="77777777" w:rsidR="00E8717B" w:rsidRPr="00B83789" w:rsidRDefault="00E8717B" w:rsidP="004F7809">
      <w:pPr>
        <w:pStyle w:val="font7"/>
        <w:spacing w:before="0" w:beforeAutospacing="0" w:after="0" w:afterAutospacing="0"/>
        <w:textAlignment w:val="baseline"/>
        <w:rPr>
          <w:rFonts w:ascii="Calibri Light" w:hAnsi="Calibri Light" w:cs="Calibri Light"/>
          <w:sz w:val="22"/>
          <w:szCs w:val="22"/>
        </w:rPr>
      </w:pPr>
    </w:p>
    <w:p w14:paraId="5FBFE092" w14:textId="417514B0" w:rsidR="007E0649" w:rsidRPr="00B83789" w:rsidRDefault="004F7809" w:rsidP="004F780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sidRPr="00B83789">
        <w:rPr>
          <w:rFonts w:ascii="Calibri Light" w:hAnsi="Calibri Light" w:cs="Calibri Light"/>
          <w:sz w:val="22"/>
          <w:szCs w:val="22"/>
        </w:rPr>
        <w:t>The purpose of this policy is to establish mechanisms for clients and family members, carers,</w:t>
      </w:r>
      <w:r w:rsidR="00907C81">
        <w:rPr>
          <w:rFonts w:ascii="Calibri Light" w:hAnsi="Calibri Light" w:cs="Calibri Light"/>
          <w:sz w:val="22"/>
          <w:szCs w:val="22"/>
        </w:rPr>
        <w:t xml:space="preserve"> and</w:t>
      </w:r>
      <w:r w:rsidRPr="00B83789">
        <w:rPr>
          <w:rFonts w:ascii="Calibri Light" w:hAnsi="Calibri Light" w:cs="Calibri Light"/>
          <w:sz w:val="22"/>
          <w:szCs w:val="22"/>
        </w:rPr>
        <w:t xml:space="preserve"> advocates to provide feedback to</w:t>
      </w:r>
      <w:r w:rsidR="001641D7" w:rsidRPr="00B83789">
        <w:rPr>
          <w:rFonts w:ascii="Calibri Light" w:hAnsi="Calibri Light" w:cs="Calibri Light"/>
          <w:sz w:val="22"/>
          <w:szCs w:val="22"/>
        </w:rPr>
        <w:t xml:space="preserve"> </w:t>
      </w:r>
      <w:r w:rsidRPr="00B83789">
        <w:rPr>
          <w:rFonts w:ascii="Calibri Light" w:hAnsi="Calibri Light" w:cs="Calibri Light"/>
          <w:sz w:val="22"/>
          <w:szCs w:val="22"/>
        </w:rPr>
        <w:t xml:space="preserve">ABC Speech Pathology, or, to lodge a complaint or grievance.  </w:t>
      </w:r>
      <w:r w:rsidR="007E0649" w:rsidRPr="00B83789">
        <w:rPr>
          <w:rFonts w:ascii="Calibri Light" w:hAnsi="Calibri Light" w:cs="Calibri Light"/>
          <w:color w:val="000000"/>
          <w:sz w:val="22"/>
          <w:szCs w:val="22"/>
          <w:bdr w:val="none" w:sz="0" w:space="0" w:color="auto" w:frame="1"/>
        </w:rPr>
        <w:t>ABC Speech Pathology promotes the rights of all clients and client’s families to raise and discuss concerns about services provided by ABC Speech Pathology Therapists.</w:t>
      </w:r>
    </w:p>
    <w:p w14:paraId="5F17272A" w14:textId="77777777" w:rsidR="007E0649" w:rsidRPr="00B8378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39F4AFB0" w14:textId="51F450B7" w:rsidR="007161C7" w:rsidRDefault="007161C7"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sidRPr="00B83789">
        <w:rPr>
          <w:rFonts w:ascii="Calibri Light" w:hAnsi="Calibri Light" w:cs="Calibri Light"/>
          <w:color w:val="000000"/>
          <w:sz w:val="22"/>
          <w:szCs w:val="22"/>
          <w:bdr w:val="none" w:sz="0" w:space="0" w:color="auto" w:frame="1"/>
        </w:rPr>
        <w:t>POLICY STATEMENT</w:t>
      </w:r>
    </w:p>
    <w:p w14:paraId="24C969A7" w14:textId="77777777" w:rsidR="00E8717B" w:rsidRPr="00B83789" w:rsidRDefault="00E8717B"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34C3A356" w14:textId="7C158905" w:rsidR="007161C7" w:rsidRPr="00B83789" w:rsidRDefault="007E0649" w:rsidP="007161C7">
      <w:pPr>
        <w:pStyle w:val="ListParagraph"/>
        <w:numPr>
          <w:ilvl w:val="0"/>
          <w:numId w:val="0"/>
        </w:numPr>
        <w:ind w:right="-619"/>
        <w:rPr>
          <w:rFonts w:ascii="Calibri Light" w:hAnsi="Calibri Light" w:cs="Calibri Light"/>
          <w:color w:val="auto"/>
          <w:sz w:val="22"/>
          <w:szCs w:val="22"/>
        </w:rPr>
      </w:pPr>
      <w:r w:rsidRPr="00B83789">
        <w:rPr>
          <w:rFonts w:ascii="Calibri Light" w:hAnsi="Calibri Light" w:cs="Calibri Light"/>
          <w:color w:val="000000"/>
          <w:sz w:val="22"/>
          <w:szCs w:val="22"/>
          <w:bdr w:val="none" w:sz="0" w:space="0" w:color="auto" w:frame="1"/>
        </w:rPr>
        <w:t>Clients or client’s families are able to raise concerns without fear of adverse consequences. All feedback or complaints will be addressed in writing (within 7 days) and feedback will be used to review current services and implement service improvements.</w:t>
      </w:r>
      <w:r w:rsidR="007161C7" w:rsidRPr="00B83789">
        <w:rPr>
          <w:rFonts w:ascii="Calibri Light" w:hAnsi="Calibri Light" w:cs="Calibri Light"/>
          <w:color w:val="000000"/>
          <w:sz w:val="22"/>
          <w:szCs w:val="22"/>
          <w:bdr w:val="none" w:sz="0" w:space="0" w:color="auto" w:frame="1"/>
        </w:rPr>
        <w:t xml:space="preserve"> </w:t>
      </w:r>
      <w:r w:rsidR="007161C7" w:rsidRPr="00B83789">
        <w:rPr>
          <w:rFonts w:ascii="Calibri Light" w:hAnsi="Calibri Light" w:cs="Calibri Light"/>
          <w:color w:val="auto"/>
          <w:sz w:val="22"/>
          <w:szCs w:val="22"/>
        </w:rPr>
        <w:t xml:space="preserve">The policy has been framed around natural justice principles and individuals’ rights as they are specified in the Standards Australia Complaint Handling Standard </w:t>
      </w:r>
      <w:r w:rsidR="00907C81">
        <w:rPr>
          <w:rFonts w:ascii="Calibri Light" w:hAnsi="Calibri Light" w:cs="Calibri Light"/>
          <w:color w:val="auto"/>
          <w:sz w:val="22"/>
          <w:szCs w:val="22"/>
        </w:rPr>
        <w:t>(</w:t>
      </w:r>
      <w:r w:rsidR="007161C7" w:rsidRPr="00B83789">
        <w:rPr>
          <w:rFonts w:ascii="Calibri Light" w:hAnsi="Calibri Light" w:cs="Calibri Light"/>
          <w:color w:val="auto"/>
          <w:sz w:val="22"/>
          <w:szCs w:val="22"/>
        </w:rPr>
        <w:t>As4269</w:t>
      </w:r>
      <w:r w:rsidR="00907C81">
        <w:rPr>
          <w:rFonts w:ascii="Calibri Light" w:hAnsi="Calibri Light" w:cs="Calibri Light"/>
          <w:color w:val="auto"/>
          <w:sz w:val="22"/>
          <w:szCs w:val="22"/>
        </w:rPr>
        <w:t>)</w:t>
      </w:r>
      <w:r w:rsidR="007161C7" w:rsidRPr="00B83789">
        <w:rPr>
          <w:rFonts w:ascii="Calibri Light" w:hAnsi="Calibri Light" w:cs="Calibri Light"/>
          <w:color w:val="auto"/>
          <w:sz w:val="22"/>
          <w:szCs w:val="22"/>
        </w:rPr>
        <w:t>-</w:t>
      </w:r>
      <w:r w:rsidR="00907C81">
        <w:rPr>
          <w:rFonts w:ascii="Calibri Light" w:hAnsi="Calibri Light" w:cs="Calibri Light"/>
          <w:color w:val="auto"/>
          <w:sz w:val="22"/>
          <w:szCs w:val="22"/>
        </w:rPr>
        <w:t>(</w:t>
      </w:r>
      <w:r w:rsidR="007161C7" w:rsidRPr="00B83789">
        <w:rPr>
          <w:rFonts w:ascii="Calibri Light" w:hAnsi="Calibri Light" w:cs="Calibri Light"/>
          <w:color w:val="auto"/>
          <w:sz w:val="22"/>
          <w:szCs w:val="22"/>
        </w:rPr>
        <w:t>1995</w:t>
      </w:r>
      <w:r w:rsidR="00907C81">
        <w:rPr>
          <w:rFonts w:ascii="Calibri Light" w:hAnsi="Calibri Light" w:cs="Calibri Light"/>
          <w:color w:val="auto"/>
          <w:sz w:val="22"/>
          <w:szCs w:val="22"/>
        </w:rPr>
        <w:t>)</w:t>
      </w:r>
      <w:r w:rsidR="007161C7" w:rsidRPr="00B83789">
        <w:rPr>
          <w:rFonts w:ascii="Calibri Light" w:hAnsi="Calibri Light" w:cs="Calibri Light"/>
          <w:color w:val="auto"/>
          <w:sz w:val="22"/>
          <w:szCs w:val="22"/>
        </w:rPr>
        <w:t xml:space="preserve">, The Disability Services Act (1993) and the </w:t>
      </w:r>
      <w:r w:rsidR="00907C81">
        <w:rPr>
          <w:rFonts w:ascii="Calibri Light" w:hAnsi="Calibri Light" w:cs="Calibri Light"/>
          <w:color w:val="auto"/>
          <w:sz w:val="22"/>
          <w:szCs w:val="22"/>
        </w:rPr>
        <w:t xml:space="preserve">NDIS Practice standards (2020) </w:t>
      </w:r>
      <w:r w:rsidR="007161C7" w:rsidRPr="00B83789">
        <w:rPr>
          <w:rFonts w:ascii="Calibri Light" w:hAnsi="Calibri Light" w:cs="Calibri Light"/>
          <w:color w:val="auto"/>
          <w:sz w:val="22"/>
          <w:szCs w:val="22"/>
        </w:rPr>
        <w:t>which states “</w:t>
      </w:r>
      <w:r w:rsidR="00907C81">
        <w:rPr>
          <w:rFonts w:ascii="Calibri Light" w:hAnsi="Calibri Light" w:cs="Calibri Light"/>
          <w:color w:val="auto"/>
          <w:sz w:val="22"/>
          <w:szCs w:val="22"/>
        </w:rPr>
        <w:t>Each participant has knowledge of and access to the providers complaint management and resolution system. Complaints and other feedback made by all parties are welcomed, acknowledged, respected and well managed</w:t>
      </w:r>
      <w:r w:rsidR="007161C7" w:rsidRPr="00B83789">
        <w:rPr>
          <w:rFonts w:ascii="Calibri Light" w:hAnsi="Calibri Light" w:cs="Calibri Light"/>
          <w:color w:val="auto"/>
          <w:sz w:val="22"/>
          <w:szCs w:val="22"/>
        </w:rPr>
        <w:t>.”</w:t>
      </w:r>
    </w:p>
    <w:p w14:paraId="3F837A23" w14:textId="15B139D7" w:rsidR="007161C7" w:rsidRPr="00B83789" w:rsidRDefault="007161C7" w:rsidP="007161C7">
      <w:pPr>
        <w:ind w:right="-625"/>
        <w:rPr>
          <w:rFonts w:ascii="Calibri Light" w:hAnsi="Calibri Light" w:cs="Calibri Light"/>
          <w:sz w:val="22"/>
          <w:szCs w:val="22"/>
        </w:rPr>
      </w:pPr>
      <w:r w:rsidRPr="00B83789">
        <w:rPr>
          <w:rFonts w:ascii="Calibri Light" w:hAnsi="Calibri Light" w:cs="Calibri Light"/>
          <w:sz w:val="22"/>
          <w:szCs w:val="22"/>
        </w:rPr>
        <w:t>ABC Speech pathology is committed to ensuring that all its clients and their families/carers are free to lodge grievances, to have them dealt with promptly, fairly and non-threateningly, and to have those grievances resolved if possible.  Treatment of disputes and grievances will be fair to both complainant and respondent, will be responded to courteously and will be given high priority for resolution and remediation.</w:t>
      </w:r>
    </w:p>
    <w:p w14:paraId="16466634" w14:textId="62D587B2" w:rsidR="007E0649" w:rsidRPr="00B8378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25CB9A9B" w14:textId="411FE4C9" w:rsidR="007E0649" w:rsidRDefault="007161C7"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sidRPr="00B83789">
        <w:rPr>
          <w:rFonts w:ascii="Calibri Light" w:hAnsi="Calibri Light" w:cs="Calibri Light"/>
          <w:color w:val="000000"/>
          <w:sz w:val="22"/>
          <w:szCs w:val="22"/>
          <w:bdr w:val="none" w:sz="0" w:space="0" w:color="auto" w:frame="1"/>
        </w:rPr>
        <w:t>PROCEDURES</w:t>
      </w:r>
    </w:p>
    <w:p w14:paraId="7F98CB65" w14:textId="77777777" w:rsidR="00091172" w:rsidRPr="00B83789" w:rsidRDefault="00091172"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015166D2" w14:textId="77777777" w:rsidR="00091172" w:rsidRDefault="007E0649" w:rsidP="00091172">
      <w:pPr>
        <w:pStyle w:val="font7"/>
        <w:spacing w:before="0" w:beforeAutospacing="0" w:after="0" w:afterAutospacing="0"/>
        <w:textAlignment w:val="baseline"/>
        <w:rPr>
          <w:rFonts w:ascii="Calibri Light" w:hAnsi="Calibri Light" w:cs="Calibri Light"/>
          <w:sz w:val="22"/>
          <w:szCs w:val="22"/>
        </w:rPr>
      </w:pPr>
      <w:r w:rsidRPr="00B83789">
        <w:rPr>
          <w:rFonts w:ascii="Calibri Light" w:hAnsi="Calibri Light" w:cs="Calibri Light"/>
          <w:color w:val="000000"/>
          <w:sz w:val="22"/>
          <w:szCs w:val="22"/>
          <w:bdr w:val="none" w:sz="0" w:space="0" w:color="auto" w:frame="1"/>
        </w:rPr>
        <w:t>This policy describes how ABC Speech Pathology will manage and respond to concerns or complaints.</w:t>
      </w:r>
      <w:r w:rsidR="004F7809" w:rsidRPr="00B83789">
        <w:rPr>
          <w:rFonts w:ascii="Calibri Light" w:hAnsi="Calibri Light" w:cs="Calibri Light"/>
          <w:color w:val="000000"/>
          <w:sz w:val="22"/>
          <w:szCs w:val="22"/>
          <w:bdr w:val="none" w:sz="0" w:space="0" w:color="auto" w:frame="1"/>
        </w:rPr>
        <w:t xml:space="preserve"> </w:t>
      </w:r>
      <w:r w:rsidR="004F7809" w:rsidRPr="00B83789">
        <w:rPr>
          <w:rFonts w:ascii="Calibri Light" w:hAnsi="Calibri Light" w:cs="Calibri Light"/>
          <w:sz w:val="22"/>
          <w:szCs w:val="22"/>
        </w:rPr>
        <w:t xml:space="preserve">ABC will inform clients, families/carers that feedback about the service is </w:t>
      </w:r>
      <w:proofErr w:type="gramStart"/>
      <w:r w:rsidR="004F7809" w:rsidRPr="00B83789">
        <w:rPr>
          <w:rFonts w:ascii="Calibri Light" w:hAnsi="Calibri Light" w:cs="Calibri Light"/>
          <w:sz w:val="22"/>
          <w:szCs w:val="22"/>
        </w:rPr>
        <w:t>welcomed, and</w:t>
      </w:r>
      <w:proofErr w:type="gramEnd"/>
      <w:r w:rsidR="004F7809" w:rsidRPr="00B83789">
        <w:rPr>
          <w:rFonts w:ascii="Calibri Light" w:hAnsi="Calibri Light" w:cs="Calibri Light"/>
          <w:sz w:val="22"/>
          <w:szCs w:val="22"/>
        </w:rPr>
        <w:t xml:space="preserve"> inform them of how they can provide feedback at any time. </w:t>
      </w:r>
      <w:r w:rsidR="00091172">
        <w:rPr>
          <w:rFonts w:ascii="Calibri Light" w:hAnsi="Calibri Light" w:cs="Calibri Light"/>
          <w:sz w:val="22"/>
          <w:szCs w:val="22"/>
        </w:rPr>
        <w:t>A copy of this policy should be available on ABC speech Pathology’s website at all times.</w:t>
      </w:r>
    </w:p>
    <w:p w14:paraId="4B2F9C7A" w14:textId="77777777" w:rsidR="00091172" w:rsidRDefault="00091172" w:rsidP="004F7809">
      <w:pPr>
        <w:pStyle w:val="font7"/>
        <w:spacing w:before="0" w:beforeAutospacing="0" w:after="0" w:afterAutospacing="0"/>
        <w:textAlignment w:val="baseline"/>
        <w:rPr>
          <w:rFonts w:ascii="Calibri Light" w:hAnsi="Calibri Light" w:cs="Calibri Light"/>
          <w:sz w:val="22"/>
          <w:szCs w:val="22"/>
        </w:rPr>
      </w:pPr>
    </w:p>
    <w:p w14:paraId="061D5B84" w14:textId="2615CB00" w:rsidR="00091172" w:rsidRDefault="00091172" w:rsidP="004F7809">
      <w:pPr>
        <w:pStyle w:val="font7"/>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 xml:space="preserve">1. </w:t>
      </w:r>
      <w:r w:rsidR="004F7809" w:rsidRPr="00B83789">
        <w:rPr>
          <w:rFonts w:ascii="Calibri Light" w:hAnsi="Calibri Light" w:cs="Calibri Light"/>
          <w:sz w:val="22"/>
          <w:szCs w:val="22"/>
        </w:rPr>
        <w:t>If a person has a complaint or concern, in the first instance they should be encouraged to resolve the issue with the person concerned; that is, the staff member or volunteer with whom they have an issue to be resolved.</w:t>
      </w:r>
      <w:r>
        <w:rPr>
          <w:rFonts w:ascii="Calibri Light" w:hAnsi="Calibri Light" w:cs="Calibri Light"/>
          <w:sz w:val="22"/>
          <w:szCs w:val="22"/>
        </w:rPr>
        <w:t xml:space="preserve"> </w:t>
      </w:r>
    </w:p>
    <w:p w14:paraId="24EDEFF7" w14:textId="77777777" w:rsidR="007E0649" w:rsidRPr="00B8378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571B918C" w14:textId="2ED685D0" w:rsidR="007E0649" w:rsidRPr="00B83789" w:rsidRDefault="00091172"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Pr>
          <w:rFonts w:ascii="Calibri Light" w:hAnsi="Calibri Light" w:cs="Calibri Light"/>
          <w:color w:val="000000"/>
          <w:sz w:val="22"/>
          <w:szCs w:val="22"/>
          <w:bdr w:val="none" w:sz="0" w:space="0" w:color="auto" w:frame="1"/>
        </w:rPr>
        <w:t>2</w:t>
      </w:r>
      <w:r w:rsidR="007E0649" w:rsidRPr="00B83789">
        <w:rPr>
          <w:rFonts w:ascii="Calibri Light" w:hAnsi="Calibri Light" w:cs="Calibri Light"/>
          <w:color w:val="000000"/>
          <w:sz w:val="22"/>
          <w:szCs w:val="22"/>
          <w:bdr w:val="none" w:sz="0" w:space="0" w:color="auto" w:frame="1"/>
        </w:rPr>
        <w:t>. Upon receipt of a complaint the staff member will review and respond to the complaint in writing within 7 days.</w:t>
      </w:r>
    </w:p>
    <w:p w14:paraId="57AB9840" w14:textId="77777777" w:rsidR="007E0649" w:rsidRPr="00B8378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6CFCBAC5" w14:textId="76D836EE" w:rsidR="007E064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sidRPr="00B83789">
        <w:rPr>
          <w:rFonts w:ascii="Calibri Light" w:hAnsi="Calibri Light" w:cs="Calibri Light"/>
          <w:color w:val="000000"/>
          <w:sz w:val="22"/>
          <w:szCs w:val="22"/>
          <w:bdr w:val="none" w:sz="0" w:space="0" w:color="auto" w:frame="1"/>
        </w:rPr>
        <w:t xml:space="preserve">Complaints can be made </w:t>
      </w:r>
      <w:proofErr w:type="gramStart"/>
      <w:r w:rsidRPr="00B83789">
        <w:rPr>
          <w:rFonts w:ascii="Calibri Light" w:hAnsi="Calibri Light" w:cs="Calibri Light"/>
          <w:color w:val="000000"/>
          <w:sz w:val="22"/>
          <w:szCs w:val="22"/>
          <w:bdr w:val="none" w:sz="0" w:space="0" w:color="auto" w:frame="1"/>
        </w:rPr>
        <w:t>by;</w:t>
      </w:r>
      <w:proofErr w:type="gramEnd"/>
    </w:p>
    <w:p w14:paraId="5FC03568" w14:textId="77777777" w:rsidR="00091172" w:rsidRPr="00B83789" w:rsidRDefault="00091172"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351DE948" w14:textId="6BCDB4D0" w:rsidR="007E064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sidRPr="00B83789">
        <w:rPr>
          <w:rFonts w:ascii="Calibri Light" w:hAnsi="Calibri Light" w:cs="Calibri Light"/>
          <w:color w:val="000000"/>
          <w:sz w:val="22"/>
          <w:szCs w:val="22"/>
          <w:bdr w:val="none" w:sz="0" w:space="0" w:color="auto" w:frame="1"/>
        </w:rPr>
        <w:t xml:space="preserve">Phone 0433100561 – Details of the complaint will be </w:t>
      </w:r>
      <w:proofErr w:type="gramStart"/>
      <w:r w:rsidRPr="00B83789">
        <w:rPr>
          <w:rFonts w:ascii="Calibri Light" w:hAnsi="Calibri Light" w:cs="Calibri Light"/>
          <w:color w:val="000000"/>
          <w:sz w:val="22"/>
          <w:szCs w:val="22"/>
          <w:bdr w:val="none" w:sz="0" w:space="0" w:color="auto" w:frame="1"/>
        </w:rPr>
        <w:t>recorded</w:t>
      </w:r>
      <w:proofErr w:type="gramEnd"/>
      <w:r w:rsidRPr="00B83789">
        <w:rPr>
          <w:rFonts w:ascii="Calibri Light" w:hAnsi="Calibri Light" w:cs="Calibri Light"/>
          <w:color w:val="000000"/>
          <w:sz w:val="22"/>
          <w:szCs w:val="22"/>
          <w:bdr w:val="none" w:sz="0" w:space="0" w:color="auto" w:frame="1"/>
        </w:rPr>
        <w:t xml:space="preserve"> and a written response will be provided within 7 working days.</w:t>
      </w:r>
    </w:p>
    <w:p w14:paraId="4D9E8E31" w14:textId="77777777" w:rsidR="00091172" w:rsidRPr="00B83789" w:rsidRDefault="00091172"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58F1B19F" w14:textId="34A71138" w:rsidR="007E0649" w:rsidRPr="00B8378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sidRPr="00B83789">
        <w:rPr>
          <w:rFonts w:ascii="Calibri Light" w:hAnsi="Calibri Light" w:cs="Calibri Light"/>
          <w:color w:val="000000"/>
          <w:sz w:val="22"/>
          <w:szCs w:val="22"/>
          <w:bdr w:val="none" w:sz="0" w:space="0" w:color="auto" w:frame="1"/>
        </w:rPr>
        <w:t xml:space="preserve">Online Feedback and Complaints- </w:t>
      </w:r>
    </w:p>
    <w:p w14:paraId="4B380EAE" w14:textId="77777777" w:rsidR="007E0649" w:rsidRPr="00B83789" w:rsidRDefault="004F1571"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hyperlink r:id="rId6" w:history="1">
        <w:r w:rsidR="007E0649" w:rsidRPr="00B83789">
          <w:rPr>
            <w:rStyle w:val="Hyperlink"/>
            <w:rFonts w:ascii="Calibri Light" w:hAnsi="Calibri Light" w:cs="Calibri Light"/>
            <w:sz w:val="22"/>
            <w:szCs w:val="22"/>
            <w:bdr w:val="none" w:sz="0" w:space="0" w:color="auto" w:frame="1"/>
          </w:rPr>
          <w:t>https://www.abcspeechpathology.com/contact</w:t>
        </w:r>
      </w:hyperlink>
    </w:p>
    <w:p w14:paraId="409814F5" w14:textId="77777777" w:rsidR="007E0649" w:rsidRPr="00B8378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42DF66F3" w14:textId="62F231CD" w:rsidR="007E0649" w:rsidRPr="00B83789" w:rsidRDefault="00091172"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Pr>
          <w:rFonts w:ascii="Calibri Light" w:hAnsi="Calibri Light" w:cs="Calibri Light"/>
          <w:color w:val="000000"/>
          <w:sz w:val="22"/>
          <w:szCs w:val="22"/>
          <w:bdr w:val="none" w:sz="0" w:space="0" w:color="auto" w:frame="1"/>
        </w:rPr>
        <w:t>3</w:t>
      </w:r>
      <w:r w:rsidR="007E0649" w:rsidRPr="00B83789">
        <w:rPr>
          <w:rFonts w:ascii="Calibri Light" w:hAnsi="Calibri Light" w:cs="Calibri Light"/>
          <w:color w:val="000000"/>
          <w:sz w:val="22"/>
          <w:szCs w:val="22"/>
          <w:bdr w:val="none" w:sz="0" w:space="0" w:color="auto" w:frame="1"/>
        </w:rPr>
        <w:t>. If you are not satisfied with the outcome of the discussion, you can contact SPA (Speech Pathology Australia) to report your concern and lodge a formal complaint.</w:t>
      </w:r>
    </w:p>
    <w:p w14:paraId="0F7D5352" w14:textId="77777777" w:rsidR="007E0649" w:rsidRPr="00B83789" w:rsidRDefault="004F1571"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hyperlink r:id="rId7" w:history="1">
        <w:r w:rsidR="007E0649" w:rsidRPr="00B83789">
          <w:rPr>
            <w:rStyle w:val="Hyperlink"/>
            <w:rFonts w:ascii="Calibri Light" w:hAnsi="Calibri Light" w:cs="Calibri Light"/>
            <w:sz w:val="22"/>
            <w:szCs w:val="22"/>
            <w:bdr w:val="none" w:sz="0" w:space="0" w:color="auto" w:frame="1"/>
          </w:rPr>
          <w:t>https://www.speechpathologyaustralia.org.au/SPAweb/Resources_for_the_Public/Making_a_Complaint/SPAweb/Resources_for_the_Public/Make_a_Complaint/Making_a_Complaint.aspx?hkey=6b603c7c-33ec-4845-8b3f-d43b22909465</w:t>
        </w:r>
      </w:hyperlink>
    </w:p>
    <w:p w14:paraId="5746496E" w14:textId="677FC139" w:rsidR="007E0649" w:rsidRPr="00B8378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sidRPr="00B83789">
        <w:rPr>
          <w:rFonts w:ascii="Calibri Light" w:hAnsi="Calibri Light" w:cs="Calibri Light"/>
          <w:color w:val="000000"/>
          <w:sz w:val="22"/>
          <w:szCs w:val="22"/>
          <w:bdr w:val="none" w:sz="0" w:space="0" w:color="auto" w:frame="1"/>
        </w:rPr>
        <w:t xml:space="preserve"> </w:t>
      </w:r>
    </w:p>
    <w:p w14:paraId="3E7BE118" w14:textId="77777777" w:rsidR="007E0649" w:rsidRPr="00B8378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sidRPr="00B83789">
        <w:rPr>
          <w:rFonts w:ascii="Calibri Light" w:hAnsi="Calibri Light" w:cs="Calibri Light"/>
          <w:color w:val="000000"/>
          <w:sz w:val="22"/>
          <w:szCs w:val="22"/>
          <w:bdr w:val="none" w:sz="0" w:space="0" w:color="auto" w:frame="1"/>
        </w:rPr>
        <w:t>Speech Pathologists are required to abide by the Speech Pathology Code of Ethics.</w:t>
      </w:r>
    </w:p>
    <w:p w14:paraId="31773148" w14:textId="3BF09048" w:rsidR="007E0649" w:rsidRDefault="004F1571" w:rsidP="007E0649">
      <w:pPr>
        <w:pStyle w:val="font7"/>
        <w:spacing w:before="0" w:beforeAutospacing="0" w:after="0" w:afterAutospacing="0"/>
        <w:textAlignment w:val="baseline"/>
        <w:rPr>
          <w:rStyle w:val="Hyperlink"/>
          <w:rFonts w:ascii="Calibri Light" w:hAnsi="Calibri Light" w:cs="Calibri Light"/>
          <w:sz w:val="22"/>
          <w:szCs w:val="22"/>
          <w:bdr w:val="none" w:sz="0" w:space="0" w:color="auto" w:frame="1"/>
        </w:rPr>
      </w:pPr>
      <w:hyperlink r:id="rId8" w:history="1">
        <w:r w:rsidR="007E0649" w:rsidRPr="00B83789">
          <w:rPr>
            <w:rStyle w:val="Hyperlink"/>
            <w:rFonts w:ascii="Calibri Light" w:hAnsi="Calibri Light" w:cs="Calibri Light"/>
            <w:sz w:val="22"/>
            <w:szCs w:val="22"/>
            <w:bdr w:val="none" w:sz="0" w:space="0" w:color="auto" w:frame="1"/>
          </w:rPr>
          <w:t>https://www.speechpathologyaustralia.org.au/spaweb/Document_Management/Public/Ethics.aspx</w:t>
        </w:r>
      </w:hyperlink>
    </w:p>
    <w:p w14:paraId="16DBFA4B" w14:textId="67ABE0EC" w:rsidR="000A7BC6" w:rsidRDefault="000A7BC6" w:rsidP="007E0649">
      <w:pPr>
        <w:pStyle w:val="font7"/>
        <w:spacing w:before="0" w:beforeAutospacing="0" w:after="0" w:afterAutospacing="0"/>
        <w:textAlignment w:val="baseline"/>
        <w:rPr>
          <w:rStyle w:val="Hyperlink"/>
          <w:rFonts w:ascii="Calibri Light" w:hAnsi="Calibri Light" w:cs="Calibri Light"/>
          <w:sz w:val="22"/>
          <w:szCs w:val="22"/>
          <w:bdr w:val="none" w:sz="0" w:space="0" w:color="auto" w:frame="1"/>
        </w:rPr>
      </w:pPr>
    </w:p>
    <w:p w14:paraId="4EE5BEEB" w14:textId="4F85A1C5" w:rsidR="000A7BC6" w:rsidRDefault="000A7BC6" w:rsidP="007E0649">
      <w:pPr>
        <w:pStyle w:val="font7"/>
        <w:spacing w:before="0" w:beforeAutospacing="0" w:after="0" w:afterAutospacing="0"/>
        <w:textAlignment w:val="baseline"/>
        <w:rPr>
          <w:rStyle w:val="Hyperlink"/>
          <w:rFonts w:ascii="Calibri Light" w:hAnsi="Calibri Light" w:cs="Calibri Light"/>
          <w:sz w:val="22"/>
          <w:szCs w:val="22"/>
          <w:bdr w:val="none" w:sz="0" w:space="0" w:color="auto" w:frame="1"/>
        </w:rPr>
      </w:pPr>
    </w:p>
    <w:p w14:paraId="608B682A" w14:textId="587F1D3D" w:rsidR="000A7BC6" w:rsidRDefault="000A7BC6" w:rsidP="000A7BC6">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Pr>
          <w:rFonts w:ascii="Calibri Light" w:hAnsi="Calibri Light" w:cs="Calibri Light"/>
          <w:color w:val="000000"/>
          <w:sz w:val="22"/>
          <w:szCs w:val="22"/>
          <w:bdr w:val="none" w:sz="0" w:space="0" w:color="auto" w:frame="1"/>
        </w:rPr>
        <w:t>NDIS PARTICIPANTS</w:t>
      </w:r>
    </w:p>
    <w:p w14:paraId="1A3B4432" w14:textId="77777777" w:rsidR="000A7BC6" w:rsidRDefault="000A7BC6" w:rsidP="000A7BC6">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1F9D1142" w14:textId="55459E44" w:rsidR="000A7BC6" w:rsidRDefault="000A7BC6" w:rsidP="000A7BC6">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r>
        <w:rPr>
          <w:rFonts w:ascii="Calibri Light" w:hAnsi="Calibri Light" w:cs="Calibri Light"/>
          <w:color w:val="000000"/>
          <w:sz w:val="22"/>
          <w:szCs w:val="22"/>
          <w:bdr w:val="none" w:sz="0" w:space="0" w:color="auto" w:frame="1"/>
        </w:rPr>
        <w:t xml:space="preserve">NDIS registered Providers </w:t>
      </w:r>
      <w:r w:rsidRPr="00B83789">
        <w:rPr>
          <w:rFonts w:ascii="Calibri Light" w:hAnsi="Calibri Light" w:cs="Calibri Light"/>
          <w:color w:val="000000"/>
          <w:sz w:val="22"/>
          <w:szCs w:val="22"/>
          <w:bdr w:val="none" w:sz="0" w:space="0" w:color="auto" w:frame="1"/>
        </w:rPr>
        <w:t>are required to abide by the</w:t>
      </w:r>
      <w:r>
        <w:rPr>
          <w:rFonts w:ascii="Calibri Light" w:hAnsi="Calibri Light" w:cs="Calibri Light"/>
          <w:color w:val="000000"/>
          <w:sz w:val="22"/>
          <w:szCs w:val="22"/>
          <w:bdr w:val="none" w:sz="0" w:space="0" w:color="auto" w:frame="1"/>
        </w:rPr>
        <w:t xml:space="preserve"> NDIS Code of Conduct</w:t>
      </w:r>
      <w:r w:rsidRPr="00B83789">
        <w:rPr>
          <w:rFonts w:ascii="Calibri Light" w:hAnsi="Calibri Light" w:cs="Calibri Light"/>
          <w:color w:val="000000"/>
          <w:sz w:val="22"/>
          <w:szCs w:val="22"/>
          <w:bdr w:val="none" w:sz="0" w:space="0" w:color="auto" w:frame="1"/>
        </w:rPr>
        <w:t>.</w:t>
      </w:r>
    </w:p>
    <w:p w14:paraId="6AD58A3E" w14:textId="2A284064" w:rsidR="000A7BC6" w:rsidRDefault="000A7BC6" w:rsidP="000A7BC6">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hyperlink r:id="rId9" w:history="1">
        <w:r w:rsidRPr="005E6418">
          <w:rPr>
            <w:rStyle w:val="Hyperlink"/>
            <w:rFonts w:ascii="Calibri Light" w:hAnsi="Calibri Light" w:cs="Calibri Light"/>
            <w:sz w:val="22"/>
            <w:szCs w:val="22"/>
            <w:bdr w:val="none" w:sz="0" w:space="0" w:color="auto" w:frame="1"/>
          </w:rPr>
          <w:t>https://www.ndiscommission.gov.au/document/811</w:t>
        </w:r>
      </w:hyperlink>
    </w:p>
    <w:p w14:paraId="678416A2" w14:textId="77777777" w:rsidR="000A7BC6" w:rsidRPr="00B83789" w:rsidRDefault="000A7BC6" w:rsidP="000A7BC6">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p w14:paraId="7D3F468A" w14:textId="737EF32B" w:rsidR="00D0155A" w:rsidRPr="00B83789" w:rsidRDefault="00A863C8" w:rsidP="00D0155A">
      <w:pPr>
        <w:rPr>
          <w:rFonts w:ascii="Calibri Light" w:hAnsi="Calibri Light" w:cs="Calibri Light"/>
          <w:sz w:val="22"/>
          <w:szCs w:val="22"/>
        </w:rPr>
      </w:pPr>
      <w:r>
        <w:rPr>
          <w:rFonts w:ascii="Calibri Light" w:hAnsi="Calibri Light" w:cs="Calibri Light"/>
          <w:color w:val="000000"/>
          <w:sz w:val="22"/>
          <w:szCs w:val="22"/>
          <w:bdr w:val="none" w:sz="0" w:space="0" w:color="auto" w:frame="1"/>
        </w:rPr>
        <w:t xml:space="preserve">4. </w:t>
      </w:r>
      <w:r w:rsidR="007E0649" w:rsidRPr="00B83789">
        <w:rPr>
          <w:rFonts w:ascii="Calibri Light" w:hAnsi="Calibri Light" w:cs="Calibri Light"/>
          <w:color w:val="000000"/>
          <w:sz w:val="22"/>
          <w:szCs w:val="22"/>
          <w:bdr w:val="none" w:sz="0" w:space="0" w:color="auto" w:frame="1"/>
        </w:rPr>
        <w:t xml:space="preserve">If you are not satisfied with the outcome of </w:t>
      </w:r>
      <w:r w:rsidR="000A7BC6">
        <w:rPr>
          <w:rFonts w:ascii="Calibri Light" w:hAnsi="Calibri Light" w:cs="Calibri Light"/>
          <w:color w:val="000000"/>
          <w:sz w:val="22"/>
          <w:szCs w:val="22"/>
          <w:bdr w:val="none" w:sz="0" w:space="0" w:color="auto" w:frame="1"/>
        </w:rPr>
        <w:t>your</w:t>
      </w:r>
      <w:r w:rsidR="007E0649" w:rsidRPr="00B83789">
        <w:rPr>
          <w:rFonts w:ascii="Calibri Light" w:hAnsi="Calibri Light" w:cs="Calibri Light"/>
          <w:color w:val="000000"/>
          <w:sz w:val="22"/>
          <w:szCs w:val="22"/>
          <w:bdr w:val="none" w:sz="0" w:space="0" w:color="auto" w:frame="1"/>
        </w:rPr>
        <w:t xml:space="preserve"> discussion</w:t>
      </w:r>
      <w:r w:rsidR="000A7BC6">
        <w:rPr>
          <w:rFonts w:ascii="Calibri Light" w:hAnsi="Calibri Light" w:cs="Calibri Light"/>
          <w:color w:val="000000"/>
          <w:sz w:val="22"/>
          <w:szCs w:val="22"/>
          <w:bdr w:val="none" w:sz="0" w:space="0" w:color="auto" w:frame="1"/>
        </w:rPr>
        <w:t xml:space="preserve"> with the service provider</w:t>
      </w:r>
      <w:r w:rsidR="007E0649" w:rsidRPr="00B83789">
        <w:rPr>
          <w:rFonts w:ascii="Calibri Light" w:hAnsi="Calibri Light" w:cs="Calibri Light"/>
          <w:color w:val="000000"/>
          <w:sz w:val="22"/>
          <w:szCs w:val="22"/>
          <w:bdr w:val="none" w:sz="0" w:space="0" w:color="auto" w:frame="1"/>
        </w:rPr>
        <w:t>,</w:t>
      </w:r>
      <w:r w:rsidR="006056E7">
        <w:rPr>
          <w:rFonts w:ascii="Calibri Light" w:hAnsi="Calibri Light" w:cs="Calibri Light"/>
          <w:color w:val="000000"/>
          <w:sz w:val="22"/>
          <w:szCs w:val="22"/>
          <w:bdr w:val="none" w:sz="0" w:space="0" w:color="auto" w:frame="1"/>
        </w:rPr>
        <w:t xml:space="preserve"> </w:t>
      </w:r>
      <w:r w:rsidR="007E0649" w:rsidRPr="00B83789">
        <w:rPr>
          <w:rFonts w:ascii="Calibri Light" w:hAnsi="Calibri Light" w:cs="Calibri Light"/>
          <w:color w:val="000000"/>
          <w:sz w:val="22"/>
          <w:szCs w:val="22"/>
          <w:bdr w:val="none" w:sz="0" w:space="0" w:color="auto" w:frame="1"/>
        </w:rPr>
        <w:t xml:space="preserve">you can contact the </w:t>
      </w:r>
      <w:r w:rsidR="00D0155A" w:rsidRPr="00B83789">
        <w:rPr>
          <w:rFonts w:ascii="Calibri Light" w:hAnsi="Calibri Light" w:cs="Calibri Light"/>
          <w:color w:val="243741"/>
          <w:sz w:val="22"/>
          <w:szCs w:val="22"/>
          <w:shd w:val="clear" w:color="auto" w:fill="FFFFFF"/>
        </w:rPr>
        <w:t>NDIS</w:t>
      </w:r>
      <w:r w:rsidR="000A7BC6">
        <w:rPr>
          <w:rFonts w:ascii="Calibri Light" w:hAnsi="Calibri Light" w:cs="Calibri Light"/>
          <w:color w:val="243741"/>
          <w:sz w:val="22"/>
          <w:szCs w:val="22"/>
          <w:shd w:val="clear" w:color="auto" w:fill="FFFFFF"/>
        </w:rPr>
        <w:t xml:space="preserve"> to make a complaint</w:t>
      </w:r>
      <w:r w:rsidR="006056E7">
        <w:rPr>
          <w:rFonts w:ascii="Calibri Light" w:hAnsi="Calibri Light" w:cs="Calibri Light"/>
          <w:color w:val="243741"/>
          <w:sz w:val="22"/>
          <w:szCs w:val="22"/>
          <w:shd w:val="clear" w:color="auto" w:fill="FFFFFF"/>
        </w:rPr>
        <w:t>.</w:t>
      </w:r>
      <w:r w:rsidR="00D0155A" w:rsidRPr="00B83789">
        <w:rPr>
          <w:rFonts w:ascii="Calibri Light" w:hAnsi="Calibri Light" w:cs="Calibri Light"/>
          <w:color w:val="243741"/>
          <w:sz w:val="22"/>
          <w:szCs w:val="22"/>
          <w:shd w:val="clear" w:color="auto" w:fill="FFFFFF"/>
        </w:rPr>
        <w:t xml:space="preserve"> </w:t>
      </w:r>
      <w:hyperlink r:id="rId10" w:history="1">
        <w:r w:rsidR="00D0155A" w:rsidRPr="00B83789">
          <w:rPr>
            <w:rStyle w:val="Hyperlink"/>
            <w:rFonts w:ascii="Calibri Light" w:hAnsi="Calibri Light" w:cs="Calibri Light"/>
            <w:sz w:val="22"/>
            <w:szCs w:val="22"/>
          </w:rPr>
          <w:t>https://forms.business.gov.au/smartforms/servlet/SmartForm.html?formCode=PRD00-OCF</w:t>
        </w:r>
      </w:hyperlink>
      <w:r w:rsidR="00D0155A" w:rsidRPr="00B83789">
        <w:rPr>
          <w:rFonts w:ascii="Calibri Light" w:hAnsi="Calibri Light" w:cs="Calibri Light"/>
          <w:sz w:val="22"/>
          <w:szCs w:val="22"/>
        </w:rPr>
        <w:t xml:space="preserve"> </w:t>
      </w:r>
    </w:p>
    <w:p w14:paraId="1D4CBE5F" w14:textId="7F821B0F" w:rsidR="007E0649" w:rsidRPr="00B83789" w:rsidRDefault="007E0649" w:rsidP="007E0649">
      <w:pPr>
        <w:pStyle w:val="font7"/>
        <w:spacing w:before="0" w:beforeAutospacing="0" w:after="0" w:afterAutospacing="0"/>
        <w:textAlignment w:val="baseline"/>
        <w:rPr>
          <w:rFonts w:ascii="Calibri Light" w:hAnsi="Calibri Light" w:cs="Calibri Light"/>
          <w:color w:val="000000"/>
          <w:sz w:val="22"/>
          <w:szCs w:val="22"/>
          <w:bdr w:val="none" w:sz="0" w:space="0" w:color="auto" w:frame="1"/>
        </w:rPr>
      </w:pPr>
    </w:p>
    <w:sectPr w:rsidR="007E0649" w:rsidRPr="00B83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翿"/>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47C0"/>
    <w:multiLevelType w:val="hybridMultilevel"/>
    <w:tmpl w:val="E326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812DBC"/>
    <w:multiLevelType w:val="hybridMultilevel"/>
    <w:tmpl w:val="7B3631EA"/>
    <w:lvl w:ilvl="0" w:tplc="8A9266F6">
      <w:start w:val="1"/>
      <w:numFmt w:val="decimal"/>
      <w:lvlText w:val="4.%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1B134B"/>
    <w:multiLevelType w:val="hybridMultilevel"/>
    <w:tmpl w:val="C21C4D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32163F53"/>
    <w:multiLevelType w:val="hybridMultilevel"/>
    <w:tmpl w:val="6BA065BE"/>
    <w:lvl w:ilvl="0" w:tplc="AD94A26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DC0A1E"/>
    <w:multiLevelType w:val="multilevel"/>
    <w:tmpl w:val="851AB3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D37776D"/>
    <w:multiLevelType w:val="hybridMultilevel"/>
    <w:tmpl w:val="A12E14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F3B414E"/>
    <w:multiLevelType w:val="hybridMultilevel"/>
    <w:tmpl w:val="06E4B3E2"/>
    <w:lvl w:ilvl="0" w:tplc="0C090001">
      <w:start w:val="1"/>
      <w:numFmt w:val="bullet"/>
      <w:lvlText w:val=""/>
      <w:lvlJc w:val="left"/>
      <w:pPr>
        <w:ind w:left="1138" w:hanging="360"/>
      </w:pPr>
      <w:rPr>
        <w:rFonts w:ascii="Symbol" w:hAnsi="Symbol" w:hint="default"/>
      </w:rPr>
    </w:lvl>
    <w:lvl w:ilvl="1" w:tplc="0C090003" w:tentative="1">
      <w:start w:val="1"/>
      <w:numFmt w:val="bullet"/>
      <w:lvlText w:val="o"/>
      <w:lvlJc w:val="left"/>
      <w:pPr>
        <w:ind w:left="1858" w:hanging="360"/>
      </w:pPr>
      <w:rPr>
        <w:rFonts w:ascii="Courier New" w:hAnsi="Courier New" w:cs="Courier New" w:hint="default"/>
      </w:rPr>
    </w:lvl>
    <w:lvl w:ilvl="2" w:tplc="0C090005" w:tentative="1">
      <w:start w:val="1"/>
      <w:numFmt w:val="bullet"/>
      <w:lvlText w:val=""/>
      <w:lvlJc w:val="left"/>
      <w:pPr>
        <w:ind w:left="2578" w:hanging="360"/>
      </w:pPr>
      <w:rPr>
        <w:rFonts w:ascii="Wingdings" w:hAnsi="Wingdings" w:hint="default"/>
      </w:rPr>
    </w:lvl>
    <w:lvl w:ilvl="3" w:tplc="0C090001" w:tentative="1">
      <w:start w:val="1"/>
      <w:numFmt w:val="bullet"/>
      <w:lvlText w:val=""/>
      <w:lvlJc w:val="left"/>
      <w:pPr>
        <w:ind w:left="3298" w:hanging="360"/>
      </w:pPr>
      <w:rPr>
        <w:rFonts w:ascii="Symbol" w:hAnsi="Symbol" w:hint="default"/>
      </w:rPr>
    </w:lvl>
    <w:lvl w:ilvl="4" w:tplc="0C090003" w:tentative="1">
      <w:start w:val="1"/>
      <w:numFmt w:val="bullet"/>
      <w:lvlText w:val="o"/>
      <w:lvlJc w:val="left"/>
      <w:pPr>
        <w:ind w:left="4018" w:hanging="360"/>
      </w:pPr>
      <w:rPr>
        <w:rFonts w:ascii="Courier New" w:hAnsi="Courier New" w:cs="Courier New" w:hint="default"/>
      </w:rPr>
    </w:lvl>
    <w:lvl w:ilvl="5" w:tplc="0C090005" w:tentative="1">
      <w:start w:val="1"/>
      <w:numFmt w:val="bullet"/>
      <w:lvlText w:val=""/>
      <w:lvlJc w:val="left"/>
      <w:pPr>
        <w:ind w:left="4738" w:hanging="360"/>
      </w:pPr>
      <w:rPr>
        <w:rFonts w:ascii="Wingdings" w:hAnsi="Wingdings" w:hint="default"/>
      </w:rPr>
    </w:lvl>
    <w:lvl w:ilvl="6" w:tplc="0C090001" w:tentative="1">
      <w:start w:val="1"/>
      <w:numFmt w:val="bullet"/>
      <w:lvlText w:val=""/>
      <w:lvlJc w:val="left"/>
      <w:pPr>
        <w:ind w:left="5458" w:hanging="360"/>
      </w:pPr>
      <w:rPr>
        <w:rFonts w:ascii="Symbol" w:hAnsi="Symbol" w:hint="default"/>
      </w:rPr>
    </w:lvl>
    <w:lvl w:ilvl="7" w:tplc="0C090003" w:tentative="1">
      <w:start w:val="1"/>
      <w:numFmt w:val="bullet"/>
      <w:lvlText w:val="o"/>
      <w:lvlJc w:val="left"/>
      <w:pPr>
        <w:ind w:left="6178" w:hanging="360"/>
      </w:pPr>
      <w:rPr>
        <w:rFonts w:ascii="Courier New" w:hAnsi="Courier New" w:cs="Courier New" w:hint="default"/>
      </w:rPr>
    </w:lvl>
    <w:lvl w:ilvl="8" w:tplc="0C090005" w:tentative="1">
      <w:start w:val="1"/>
      <w:numFmt w:val="bullet"/>
      <w:lvlText w:val=""/>
      <w:lvlJc w:val="left"/>
      <w:pPr>
        <w:ind w:left="6898" w:hanging="360"/>
      </w:pPr>
      <w:rPr>
        <w:rFonts w:ascii="Wingdings" w:hAnsi="Wingdings" w:hint="default"/>
      </w:rPr>
    </w:lvl>
  </w:abstractNum>
  <w:abstractNum w:abstractNumId="7" w15:restartNumberingAfterBreak="0">
    <w:nsid w:val="50603C42"/>
    <w:multiLevelType w:val="hybridMultilevel"/>
    <w:tmpl w:val="FD8220B0"/>
    <w:lvl w:ilvl="0" w:tplc="0C090001">
      <w:start w:val="1"/>
      <w:numFmt w:val="bullet"/>
      <w:lvlText w:val=""/>
      <w:lvlJc w:val="left"/>
      <w:pPr>
        <w:ind w:left="1070" w:hanging="360"/>
      </w:pPr>
      <w:rPr>
        <w:rFonts w:ascii="Symbol" w:hAnsi="Symbol" w:hint="default"/>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8" w15:restartNumberingAfterBreak="0">
    <w:nsid w:val="7D2C43B6"/>
    <w:multiLevelType w:val="singleLevel"/>
    <w:tmpl w:val="2720423E"/>
    <w:lvl w:ilvl="0">
      <w:start w:val="1"/>
      <w:numFmt w:val="decimal"/>
      <w:lvlText w:val="3.%1"/>
      <w:lvlJc w:val="left"/>
      <w:pPr>
        <w:tabs>
          <w:tab w:val="num" w:pos="737"/>
        </w:tabs>
        <w:ind w:left="737" w:hanging="737"/>
      </w:pPr>
      <w:rPr>
        <w:rFonts w:hint="default"/>
      </w:rPr>
    </w:lvl>
  </w:abstractNum>
  <w:num w:numId="1">
    <w:abstractNumId w:val="3"/>
  </w:num>
  <w:num w:numId="2">
    <w:abstractNumId w:val="4"/>
  </w:num>
  <w:num w:numId="3">
    <w:abstractNumId w:val="1"/>
  </w:num>
  <w:num w:numId="4">
    <w:abstractNumId w:val="8"/>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D1"/>
    <w:rsid w:val="00091172"/>
    <w:rsid w:val="000A1BD1"/>
    <w:rsid w:val="000A7BC6"/>
    <w:rsid w:val="001165B8"/>
    <w:rsid w:val="001251CD"/>
    <w:rsid w:val="001641D7"/>
    <w:rsid w:val="001F419F"/>
    <w:rsid w:val="0023651D"/>
    <w:rsid w:val="00442808"/>
    <w:rsid w:val="004F1571"/>
    <w:rsid w:val="004F7809"/>
    <w:rsid w:val="00545170"/>
    <w:rsid w:val="00575FBF"/>
    <w:rsid w:val="006056E7"/>
    <w:rsid w:val="00676368"/>
    <w:rsid w:val="00706268"/>
    <w:rsid w:val="007161C7"/>
    <w:rsid w:val="00793B4C"/>
    <w:rsid w:val="007E0649"/>
    <w:rsid w:val="00830E0F"/>
    <w:rsid w:val="008444F3"/>
    <w:rsid w:val="00907C81"/>
    <w:rsid w:val="00940EA9"/>
    <w:rsid w:val="00977C0A"/>
    <w:rsid w:val="009A1BAB"/>
    <w:rsid w:val="00A863C8"/>
    <w:rsid w:val="00B83789"/>
    <w:rsid w:val="00BE407A"/>
    <w:rsid w:val="00C627D3"/>
    <w:rsid w:val="00D0155A"/>
    <w:rsid w:val="00E46D7F"/>
    <w:rsid w:val="00E8717B"/>
    <w:rsid w:val="00FA11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CE766"/>
  <w15:docId w15:val="{075EB4EA-2192-9B4D-BD4A-AED86A5A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D1"/>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0A1BD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BD1"/>
    <w:rPr>
      <w:rFonts w:ascii="Times New Roman" w:eastAsia="Times New Roman" w:hAnsi="Times New Roman" w:cs="Times New Roman"/>
      <w:b/>
      <w:bCs/>
    </w:rPr>
  </w:style>
  <w:style w:type="paragraph" w:styleId="BodyText">
    <w:name w:val="Body Text"/>
    <w:basedOn w:val="Normal"/>
    <w:link w:val="BodyTextChar"/>
    <w:semiHidden/>
    <w:rsid w:val="000A1BD1"/>
    <w:pPr>
      <w:jc w:val="both"/>
    </w:pPr>
    <w:rPr>
      <w:rFonts w:ascii="Tahoma" w:hAnsi="Tahoma" w:cs="Tahoma"/>
    </w:rPr>
  </w:style>
  <w:style w:type="character" w:customStyle="1" w:styleId="BodyTextChar">
    <w:name w:val="Body Text Char"/>
    <w:basedOn w:val="DefaultParagraphFont"/>
    <w:link w:val="BodyText"/>
    <w:semiHidden/>
    <w:rsid w:val="000A1BD1"/>
    <w:rPr>
      <w:rFonts w:ascii="Tahoma" w:eastAsia="Times New Roman" w:hAnsi="Tahoma" w:cs="Tahoma"/>
    </w:rPr>
  </w:style>
  <w:style w:type="paragraph" w:styleId="ListParagraph">
    <w:name w:val="List Paragraph"/>
    <w:basedOn w:val="Normal"/>
    <w:uiPriority w:val="34"/>
    <w:qFormat/>
    <w:rsid w:val="000A1BD1"/>
    <w:pPr>
      <w:numPr>
        <w:numId w:val="1"/>
      </w:numPr>
      <w:tabs>
        <w:tab w:val="num" w:pos="720"/>
      </w:tabs>
      <w:spacing w:after="180"/>
      <w:contextualSpacing/>
    </w:pPr>
    <w:rPr>
      <w:rFonts w:ascii="Calibri" w:eastAsia="Calibri" w:hAnsi="Calibri"/>
      <w:color w:val="1F497D"/>
    </w:rPr>
  </w:style>
  <w:style w:type="paragraph" w:styleId="BlockText">
    <w:name w:val="Block Text"/>
    <w:basedOn w:val="Normal"/>
    <w:semiHidden/>
    <w:rsid w:val="000A1BD1"/>
    <w:pPr>
      <w:ind w:left="540" w:right="-29" w:hanging="540"/>
      <w:jc w:val="both"/>
    </w:pPr>
    <w:rPr>
      <w:rFonts w:ascii="Tahoma" w:hAnsi="Tahoma" w:cs="Tahoma"/>
    </w:rPr>
  </w:style>
  <w:style w:type="paragraph" w:styleId="BalloonText">
    <w:name w:val="Balloon Text"/>
    <w:basedOn w:val="Normal"/>
    <w:link w:val="BalloonTextChar"/>
    <w:uiPriority w:val="99"/>
    <w:semiHidden/>
    <w:unhideWhenUsed/>
    <w:rsid w:val="009A1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BAB"/>
    <w:rPr>
      <w:rFonts w:ascii="Lucida Grande" w:eastAsia="Times New Roman" w:hAnsi="Lucida Grande" w:cs="Lucida Grande"/>
      <w:sz w:val="18"/>
      <w:szCs w:val="18"/>
    </w:rPr>
  </w:style>
  <w:style w:type="table" w:styleId="TableGrid">
    <w:name w:val="Table Grid"/>
    <w:basedOn w:val="TableNormal"/>
    <w:uiPriority w:val="59"/>
    <w:rsid w:val="009A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7E0649"/>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7E0649"/>
    <w:rPr>
      <w:color w:val="0000FF" w:themeColor="hyperlink"/>
      <w:u w:val="single"/>
    </w:rPr>
  </w:style>
  <w:style w:type="character" w:styleId="FollowedHyperlink">
    <w:name w:val="FollowedHyperlink"/>
    <w:basedOn w:val="DefaultParagraphFont"/>
    <w:uiPriority w:val="99"/>
    <w:semiHidden/>
    <w:unhideWhenUsed/>
    <w:rsid w:val="00D0155A"/>
    <w:rPr>
      <w:color w:val="800080" w:themeColor="followedHyperlink"/>
      <w:u w:val="single"/>
    </w:rPr>
  </w:style>
  <w:style w:type="character" w:styleId="UnresolvedMention">
    <w:name w:val="Unresolved Mention"/>
    <w:basedOn w:val="DefaultParagraphFont"/>
    <w:uiPriority w:val="99"/>
    <w:semiHidden/>
    <w:unhideWhenUsed/>
    <w:rsid w:val="00D0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1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echpathologyaustralia.org.au/spaweb/Document_Management/Public/Ethics.aspx" TargetMode="External"/><Relationship Id="rId3" Type="http://schemas.openxmlformats.org/officeDocument/2006/relationships/settings" Target="settings.xml"/><Relationship Id="rId7" Type="http://schemas.openxmlformats.org/officeDocument/2006/relationships/hyperlink" Target="https://www.speechpathologyaustralia.org.au/SPAweb/Resources_for_the_Public/Making_a_Complaint/SPAweb/Resources_for_the_Public/Make_a_Complaint/Making_a_Complaint.aspx?hkey=6b603c7c-33ec-4845-8b3f-d43b229094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speechpathology.com/contac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orms.business.gov.au/smartforms/servlet/SmartForm.html?formCode=PRD00-OCF" TargetMode="External"/><Relationship Id="rId4" Type="http://schemas.openxmlformats.org/officeDocument/2006/relationships/webSettings" Target="webSettings.xml"/><Relationship Id="rId9" Type="http://schemas.openxmlformats.org/officeDocument/2006/relationships/hyperlink" Target="https://www.ndiscommission.gov.au/document/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Marchbank</dc:creator>
  <cp:lastModifiedBy>abcsp@bigpond.com</cp:lastModifiedBy>
  <cp:revision>2</cp:revision>
  <dcterms:created xsi:type="dcterms:W3CDTF">2021-02-14T03:13:00Z</dcterms:created>
  <dcterms:modified xsi:type="dcterms:W3CDTF">2021-02-14T03:13:00Z</dcterms:modified>
</cp:coreProperties>
</file>